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shd w:val="clear" w:color="auto" w:fill="FFFFFF" w:themeFill="background1"/>
        <w:tblLook w:val="04A0" w:firstRow="1" w:lastRow="0" w:firstColumn="1" w:lastColumn="0" w:noHBand="0" w:noVBand="1"/>
      </w:tblPr>
      <w:tblGrid>
        <w:gridCol w:w="496"/>
        <w:gridCol w:w="4040"/>
        <w:gridCol w:w="4182"/>
        <w:gridCol w:w="11"/>
        <w:gridCol w:w="1466"/>
        <w:gridCol w:w="11"/>
      </w:tblGrid>
      <w:tr w:rsidR="00F469BF" w:rsidRPr="00AC3566" w14:paraId="2A8EEE2B" w14:textId="77777777" w:rsidTr="00E56959">
        <w:trPr>
          <w:trHeight w:val="405"/>
        </w:trPr>
        <w:tc>
          <w:tcPr>
            <w:tcW w:w="10206" w:type="dxa"/>
            <w:gridSpan w:val="6"/>
            <w:tcBorders>
              <w:top w:val="nil"/>
              <w:left w:val="nil"/>
              <w:bottom w:val="nil"/>
              <w:right w:val="nil"/>
            </w:tcBorders>
            <w:shd w:val="clear" w:color="auto" w:fill="FFFFFF" w:themeFill="background1"/>
            <w:noWrap/>
            <w:hideMark/>
          </w:tcPr>
          <w:p w14:paraId="3BC909EF" w14:textId="3922DFE7" w:rsidR="00F469BF" w:rsidRPr="0048327F" w:rsidRDefault="0048327F" w:rsidP="0048327F">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F469BF" w:rsidRPr="00AC3566" w14:paraId="4B54F589" w14:textId="77777777" w:rsidTr="00E56959">
        <w:trPr>
          <w:trHeight w:val="675"/>
        </w:trPr>
        <w:tc>
          <w:tcPr>
            <w:tcW w:w="10206" w:type="dxa"/>
            <w:gridSpan w:val="6"/>
            <w:tcBorders>
              <w:top w:val="nil"/>
              <w:left w:val="nil"/>
              <w:bottom w:val="nil"/>
              <w:right w:val="nil"/>
            </w:tcBorders>
            <w:shd w:val="clear" w:color="auto" w:fill="FFFFFF" w:themeFill="background1"/>
            <w:hideMark/>
          </w:tcPr>
          <w:p w14:paraId="4853A104" w14:textId="5000B7DC"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b/>
                <w:bCs/>
                <w:kern w:val="0"/>
                <w:sz w:val="26"/>
                <w:szCs w:val="26"/>
                <w14:ligatures w14:val="none"/>
              </w:rPr>
            </w:pPr>
            <w:r w:rsidRPr="00AC3566">
              <w:rPr>
                <w:rFonts w:ascii="Times New Roman" w:eastAsia="Times New Roman" w:hAnsi="Times New Roman" w:cs="Times New Roman"/>
                <w:b/>
                <w:bCs/>
                <w:kern w:val="0"/>
                <w:sz w:val="26"/>
                <w:szCs w:val="26"/>
                <w14:ligatures w14:val="none"/>
              </w:rPr>
              <w:t>Đặc tính kỹ thuật Sứ xuyên trung tính MBA trạm Long Thành</w:t>
            </w:r>
          </w:p>
        </w:tc>
      </w:tr>
      <w:tr w:rsidR="00F469BF" w:rsidRPr="00AC3566" w14:paraId="233F7343" w14:textId="77777777" w:rsidTr="00E56959">
        <w:trPr>
          <w:trHeight w:val="315"/>
        </w:trPr>
        <w:tc>
          <w:tcPr>
            <w:tcW w:w="8729" w:type="dxa"/>
            <w:gridSpan w:val="4"/>
            <w:tcBorders>
              <w:top w:val="nil"/>
              <w:left w:val="nil"/>
              <w:bottom w:val="single" w:sz="4" w:space="0" w:color="auto"/>
              <w:right w:val="nil"/>
            </w:tcBorders>
            <w:shd w:val="clear" w:color="auto" w:fill="FFFFFF" w:themeFill="background1"/>
            <w:hideMark/>
          </w:tcPr>
          <w:p w14:paraId="155C75D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b/>
                <w:bCs/>
                <w:kern w:val="0"/>
                <w:sz w:val="26"/>
                <w:szCs w:val="26"/>
                <w14:ligatures w14:val="none"/>
              </w:rPr>
            </w:pPr>
            <w:r w:rsidRPr="00AC3566">
              <w:rPr>
                <w:rFonts w:ascii="Times New Roman" w:eastAsia="Times New Roman" w:hAnsi="Times New Roman" w:cs="Times New Roman"/>
                <w:b/>
                <w:bCs/>
                <w:kern w:val="0"/>
                <w:sz w:val="26"/>
                <w:szCs w:val="26"/>
                <w14:ligatures w14:val="none"/>
              </w:rPr>
              <w:t> </w:t>
            </w:r>
          </w:p>
        </w:tc>
        <w:tc>
          <w:tcPr>
            <w:tcW w:w="1477" w:type="dxa"/>
            <w:gridSpan w:val="2"/>
            <w:tcBorders>
              <w:top w:val="nil"/>
              <w:left w:val="nil"/>
              <w:bottom w:val="nil"/>
              <w:right w:val="nil"/>
            </w:tcBorders>
            <w:shd w:val="clear" w:color="auto" w:fill="FFFFFF" w:themeFill="background1"/>
            <w:noWrap/>
            <w:vAlign w:val="bottom"/>
            <w:hideMark/>
          </w:tcPr>
          <w:p w14:paraId="17228B1C"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41AF0171"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4358CC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b/>
                <w:bCs/>
                <w:color w:val="000000"/>
                <w:kern w:val="0"/>
                <w:sz w:val="26"/>
                <w:szCs w:val="26"/>
                <w14:ligatures w14:val="none"/>
              </w:rPr>
            </w:pPr>
            <w:r w:rsidRPr="00AC3566">
              <w:rPr>
                <w:rFonts w:ascii="Times New Roman" w:eastAsia="Times New Roman" w:hAnsi="Times New Roman" w:cs="Times New Roman"/>
                <w:b/>
                <w:bCs/>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vAlign w:val="bottom"/>
            <w:hideMark/>
          </w:tcPr>
          <w:p w14:paraId="2565C9E4"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b/>
                <w:bCs/>
                <w:color w:val="000000"/>
                <w:kern w:val="0"/>
                <w:sz w:val="26"/>
                <w:szCs w:val="26"/>
                <w14:ligatures w14:val="none"/>
              </w:rPr>
            </w:pPr>
            <w:r w:rsidRPr="00AC3566">
              <w:rPr>
                <w:rFonts w:ascii="Times New Roman" w:eastAsia="Times New Roman" w:hAnsi="Times New Roman" w:cs="Times New Roman"/>
                <w:b/>
                <w:bCs/>
                <w:color w:val="000000"/>
                <w:kern w:val="0"/>
                <w:sz w:val="26"/>
                <w:szCs w:val="26"/>
                <w14:ligatures w14:val="none"/>
              </w:rPr>
              <w:t>Hạng Mục</w:t>
            </w:r>
          </w:p>
        </w:tc>
        <w:tc>
          <w:tcPr>
            <w:tcW w:w="4182" w:type="dxa"/>
            <w:tcBorders>
              <w:top w:val="nil"/>
              <w:left w:val="nil"/>
              <w:bottom w:val="single" w:sz="4" w:space="0" w:color="auto"/>
              <w:right w:val="single" w:sz="4" w:space="0" w:color="auto"/>
            </w:tcBorders>
            <w:shd w:val="clear" w:color="auto" w:fill="FFFFFF" w:themeFill="background1"/>
            <w:vAlign w:val="bottom"/>
            <w:hideMark/>
          </w:tcPr>
          <w:p w14:paraId="4CFEFA6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b/>
                <w:bCs/>
                <w:color w:val="000000"/>
                <w:kern w:val="0"/>
                <w:sz w:val="26"/>
                <w:szCs w:val="26"/>
                <w14:ligatures w14:val="none"/>
              </w:rPr>
            </w:pPr>
            <w:r w:rsidRPr="00AC3566">
              <w:rPr>
                <w:rFonts w:ascii="Times New Roman" w:eastAsia="Times New Roman" w:hAnsi="Times New Roman" w:cs="Times New Roman"/>
                <w:b/>
                <w:bCs/>
                <w:color w:val="000000"/>
                <w:kern w:val="0"/>
                <w:sz w:val="26"/>
                <w:szCs w:val="26"/>
                <w14:ligatures w14:val="none"/>
              </w:rPr>
              <w:t>Yêu cầu</w:t>
            </w:r>
          </w:p>
        </w:tc>
        <w:tc>
          <w:tcPr>
            <w:tcW w:w="1477"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6CD8512C"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b/>
                <w:bCs/>
                <w:kern w:val="0"/>
                <w:sz w:val="26"/>
                <w:szCs w:val="26"/>
                <w14:ligatures w14:val="none"/>
              </w:rPr>
            </w:pPr>
            <w:r w:rsidRPr="00AC3566">
              <w:rPr>
                <w:rFonts w:ascii="Times New Roman" w:eastAsia="Times New Roman" w:hAnsi="Times New Roman" w:cs="Times New Roman"/>
                <w:b/>
                <w:bCs/>
                <w:kern w:val="0"/>
                <w:sz w:val="26"/>
                <w:szCs w:val="26"/>
                <w14:ligatures w14:val="none"/>
              </w:rPr>
              <w:t>Đáp ứng</w:t>
            </w:r>
          </w:p>
        </w:tc>
      </w:tr>
      <w:tr w:rsidR="00F469BF" w:rsidRPr="00AC3566" w14:paraId="4D7AC87D"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D71AA6"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642640E6"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Số lượng</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2A94954B" w14:textId="469A603E"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 bộ kèm gioăng và kẹp cực đấu dây</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21301AA4"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3DF3CF95"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A6A451D"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2</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59EA6457"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Nhà chế tạo, mã hiệu</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101852B9"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Nêu rõ</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02A3304"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5A52C7C4"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D6F6AA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3</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65AAB15"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Nước sản xuất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1F62237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Nêu rõ</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2F84A9B"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4D7DF719"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4C6918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4</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0C9D464"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Năm sản xuất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19E5CCD5"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Nêu rõ</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FEFCC51"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0A7510" w:rsidRPr="00AC3566" w14:paraId="1DFE8584"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7D5258" w14:textId="77777777" w:rsidR="000A7510" w:rsidRPr="00AC3566" w:rsidRDefault="000A7510" w:rsidP="000A7510">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5</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06CCF920" w14:textId="77777777" w:rsidR="000A7510" w:rsidRPr="00AC3566" w:rsidRDefault="000A7510" w:rsidP="000A7510">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Nhiệt độ môi trường lớn nhất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007DFD8C" w14:textId="781FB9AA" w:rsidR="000A7510" w:rsidRPr="00AC3566" w:rsidRDefault="000A7510" w:rsidP="000A7510">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Nêu rõ</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7C748AD2" w14:textId="77777777" w:rsidR="000A7510" w:rsidRPr="00AC3566" w:rsidRDefault="000A7510" w:rsidP="000A7510">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6EB59BEA" w14:textId="77777777" w:rsidTr="00E56959">
        <w:trPr>
          <w:gridAfter w:val="1"/>
          <w:wAfter w:w="11" w:type="dxa"/>
          <w:trHeight w:val="345"/>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54D545"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6</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79869A5E"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Nhiệt độ môi trường nhỏ nhất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3BDD1457"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0°C</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2B6221C0"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77D2C6D7"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2B3FB1"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7</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3E37417E"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Khí hậu</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68D8509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Nhiệt đới</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4D98BE8B"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3C8D589B"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C2318F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8</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1981CD78"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Độ ẩm tối đa của môi trường</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23B43350"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100%</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32138D0"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4644576C"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58D125F"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9</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600674BE"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Độ ẩm trung bình của môi trường</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72B979A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85%</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07C292C"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73FF6198"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6DAAD4A"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10</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E36CEAB"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Độ cao lắp đặt so với mực nước biển</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27A3475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Không quá 1000m</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3DF4D0E9"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2C4448A2"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74FF417"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11</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153D12D"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Tiêu chuẩn chế tạo và thử nghiệm</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478C7560" w14:textId="23FEEF14" w:rsidR="00F469BF" w:rsidRPr="00AC3566" w:rsidRDefault="000A7510"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EN 50180</w:t>
            </w:r>
            <w:r w:rsidR="00C35A1B">
              <w:rPr>
                <w:rFonts w:ascii="Times New Roman" w:eastAsia="Times New Roman" w:hAnsi="Times New Roman" w:cs="Times New Roman"/>
                <w:color w:val="000000"/>
                <w:kern w:val="0"/>
                <w:sz w:val="26"/>
                <w:szCs w:val="26"/>
                <w14:ligatures w14:val="none"/>
              </w:rPr>
              <w:t>/</w:t>
            </w:r>
            <w:r w:rsidR="009E334B">
              <w:rPr>
                <w:rFonts w:ascii="Times New Roman" w:eastAsia="Times New Roman" w:hAnsi="Times New Roman" w:cs="Times New Roman"/>
                <w:color w:val="000000"/>
                <w:kern w:val="0"/>
                <w:sz w:val="26"/>
                <w:szCs w:val="26"/>
                <w14:ligatures w14:val="none"/>
              </w:rPr>
              <w:t>IEC 60137</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727FCF65"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0CE7124F"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A33AE7"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12</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5B1797C4" w14:textId="3BF8E53E" w:rsidR="00F469BF" w:rsidRPr="00AC3566" w:rsidRDefault="00AC3566"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Pr>
                <w:rFonts w:ascii="Times New Roman" w:eastAsia="Times New Roman" w:hAnsi="Times New Roman" w:cs="Times New Roman"/>
                <w:color w:val="000000"/>
                <w:kern w:val="0"/>
                <w:sz w:val="26"/>
                <w:szCs w:val="26"/>
                <w14:ligatures w14:val="none"/>
              </w:rPr>
              <w:t>Vỏ cách điện bằng sứ (porcelain)</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332630F7" w14:textId="39D1FDC3" w:rsidR="00F469BF" w:rsidRPr="00AC3566" w:rsidRDefault="00AC3566"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Pr>
                <w:rFonts w:ascii="Times New Roman" w:eastAsia="Times New Roman" w:hAnsi="Times New Roman" w:cs="Times New Roman"/>
                <w:color w:val="000000"/>
                <w:kern w:val="0"/>
                <w:sz w:val="26"/>
                <w:szCs w:val="26"/>
                <w14:ligatures w14:val="none"/>
              </w:rPr>
              <w:t>Yêu cầu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B3149BF"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4261F3A0"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B62616"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13</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1DFD51C"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Điện áp định mức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42FF7913" w14:textId="6FA4FBDF" w:rsidR="00F469BF" w:rsidRPr="00AC3566" w:rsidRDefault="000A7510"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w:t>
            </w:r>
            <w:r w:rsidR="00F469BF" w:rsidRPr="00AC3566">
              <w:rPr>
                <w:rFonts w:ascii="Times New Roman" w:eastAsia="Times New Roman" w:hAnsi="Times New Roman" w:cs="Times New Roman"/>
                <w:color w:val="000000"/>
                <w:kern w:val="0"/>
                <w:sz w:val="26"/>
                <w:szCs w:val="26"/>
                <w14:ligatures w14:val="none"/>
              </w:rPr>
              <w:t>24 kV</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DD4A8F0"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5CE3CC45" w14:textId="77777777" w:rsidTr="00E56959">
        <w:trPr>
          <w:gridAfter w:val="1"/>
          <w:wAfter w:w="11" w:type="dxa"/>
          <w:trHeight w:val="345"/>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2CC254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14</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2CBFF58F"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Dòng điện định mức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5B3C28B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2000A</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2DF2F668"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312360E4"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2060C3"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15</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372CEFAF"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Tần số định mức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51F3D40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50Hz</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21B01DE"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300C4BF1" w14:textId="77777777" w:rsidTr="00E56959">
        <w:trPr>
          <w:gridAfter w:val="1"/>
          <w:wAfter w:w="11" w:type="dxa"/>
          <w:trHeight w:val="345"/>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548C9F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16</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479F3D5"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Chiều dài dòng rò</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158C1510"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xml:space="preserve">≥ 900 mm </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3A10C2C1"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036C41EF" w14:textId="77777777" w:rsidTr="00E56959">
        <w:trPr>
          <w:gridAfter w:val="1"/>
          <w:wAfter w:w="11" w:type="dxa"/>
          <w:trHeight w:val="192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CA309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17</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01B815F6"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xml:space="preserve">Thay thế phù hợp sứ hiện hữu (COMEM) theo bản vẽ đính kèm. </w:t>
            </w:r>
            <w:r w:rsidRPr="00AC3566">
              <w:rPr>
                <w:rFonts w:ascii="Times New Roman" w:eastAsia="Times New Roman" w:hAnsi="Times New Roman" w:cs="Times New Roman"/>
                <w:kern w:val="0"/>
                <w:sz w:val="26"/>
                <w:szCs w:val="26"/>
                <w14:ligatures w14:val="none"/>
              </w:rPr>
              <w:br/>
              <w:t>Nhà thầu trình bày giải pháp kỹ thuật để thay thế phù hợp và cam kết chịu các chi phí sửa chữa cải tạo phát sinh.</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0E2F3BD0"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Yêu cầu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45164BF1"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583E6937" w14:textId="77777777" w:rsidTr="00E56959">
        <w:trPr>
          <w:gridAfter w:val="1"/>
          <w:wAfter w:w="11" w:type="dxa"/>
          <w:trHeight w:val="66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B2A1815"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18</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8EAC88D"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Điện áp chịu đựng tần số công nghiệp định mức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721CAADA"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70kV</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0D36109"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220CAD6D" w14:textId="77777777" w:rsidTr="00E56959">
        <w:trPr>
          <w:gridAfter w:val="1"/>
          <w:wAfter w:w="11" w:type="dxa"/>
          <w:trHeight w:val="345"/>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573FBD"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19</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473530EB"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xml:space="preserve">Điện áp chịu đựng xung sét </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5EA27991"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170 kVp</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A1E937C"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1BE58AAF" w14:textId="77777777" w:rsidTr="00E56959">
        <w:trPr>
          <w:gridAfter w:val="1"/>
          <w:wAfter w:w="11" w:type="dxa"/>
          <w:trHeight w:val="345"/>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65FCF9"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20</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72A6B625"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Điện áp chịu đựng xung đóng cắt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00A6938B"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176F6C4"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58B3ACD2" w14:textId="77777777" w:rsidTr="00E56959">
        <w:trPr>
          <w:gridAfter w:val="1"/>
          <w:wAfter w:w="11" w:type="dxa"/>
          <w:trHeight w:val="294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006138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lastRenderedPageBreak/>
              <w:t>21</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14273FB4"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Nhà sản xuất và/hoặc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40C3938A"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Yêu cầu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29FFE2FC"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5E6095FF"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F9D4D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22</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2E684E06"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Vỏ cách điện được làm bằng sứ (porcelain)</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7285FBF1"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Yêu cầu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91F3C7F"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76B8FB63"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674AE1"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23</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27B05B27"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Chỉ thị mức dầu trong sứ</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33A5B099"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Không</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7674B7B8"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6A3DB159"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190F46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24</w:t>
            </w:r>
          </w:p>
        </w:tc>
        <w:tc>
          <w:tcPr>
            <w:tcW w:w="4040" w:type="dxa"/>
            <w:tcBorders>
              <w:top w:val="nil"/>
              <w:left w:val="nil"/>
              <w:bottom w:val="nil"/>
              <w:right w:val="single" w:sz="4" w:space="0" w:color="auto"/>
            </w:tcBorders>
            <w:shd w:val="clear" w:color="auto" w:fill="FFFFFF" w:themeFill="background1"/>
            <w:vAlign w:val="center"/>
            <w:hideMark/>
          </w:tcPr>
          <w:p w14:paraId="20FC3157"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Kẹp cực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05FD9300"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6BFD29E9"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61225DFA"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C99E23"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99C0"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Số lượng</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714B504F"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01 bộ/sứ (kẹp cực kèm bulong)</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7154E6AD"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34AE8F5D"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7C25A5"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7BBD255F"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Tiêu chuẩn chế tạo</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224FA639"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NEMA CC1 hoặc tương đương</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64A8A428"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148A1A6A" w14:textId="77777777" w:rsidTr="00E56959">
        <w:trPr>
          <w:gridAfter w:val="1"/>
          <w:wAfter w:w="11" w:type="dxa"/>
          <w:trHeight w:val="66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7BEADCA"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591DF167"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Vật liệu</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6CC2E025"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Phù hợp đầu ty sứ và dây dẫn nhôm hiện hữu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0B1DE295"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5DEBCE7B"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241566"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3055A912"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Kiểu</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6143E829"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Đáp ứng bắt dây ngang</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052E57D2"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74F7D3D1"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5D318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2442EB81"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Kích thước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36518250"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Phù hợp dây AAC630</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700117B8"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1FF9D46F"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86015E"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49EF6A82"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Nhà sản xuất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00D5E4A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Nêu cụ thể</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28B0C171"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7EBC4226"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E577722"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0C823C84"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Nước sản xuất</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7B5857FC"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Nêu cụ thể</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07345C0E"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26C5E67E" w14:textId="77777777" w:rsidTr="00E56959">
        <w:trPr>
          <w:gridAfter w:val="1"/>
          <w:wAfter w:w="11" w:type="dxa"/>
          <w:trHeight w:val="345"/>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42AD6F"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74043817" w14:textId="2610D59C"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Khả năng chịu ngắn mạch</w:t>
            </w:r>
            <w:r w:rsidR="00650CC1" w:rsidRPr="00AC3566">
              <w:rPr>
                <w:rFonts w:ascii="Times New Roman" w:eastAsia="Times New Roman" w:hAnsi="Times New Roman" w:cs="Times New Roman"/>
                <w:kern w:val="0"/>
                <w:sz w:val="26"/>
                <w:szCs w:val="26"/>
                <w14:ligatures w14:val="none"/>
              </w:rPr>
              <w:t xml:space="preserve"> 1s</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60E8B01B"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31.5kA</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9B8EF6C"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4796FA97"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28249A"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4C10DD98"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Dòng định mức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3E11EC2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2000A</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09D8F80"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1CDFAB3A" w14:textId="77777777" w:rsidTr="00E56959">
        <w:trPr>
          <w:gridAfter w:val="1"/>
          <w:wAfter w:w="11" w:type="dxa"/>
          <w:trHeight w:val="33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6184B93"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noWrap/>
            <w:vAlign w:val="center"/>
            <w:hideMark/>
          </w:tcPr>
          <w:p w14:paraId="6D17FC46" w14:textId="77777777"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Bản vẽ kích thước</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4C35FA45"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Yêu cầu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4DCF182F"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64F3FCC4" w14:textId="77777777" w:rsidTr="00E56959">
        <w:trPr>
          <w:gridAfter w:val="1"/>
          <w:wAfter w:w="11" w:type="dxa"/>
          <w:trHeight w:val="450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BB895FA"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 </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035E83B9" w14:textId="799C3E34" w:rsidR="00F469BF" w:rsidRPr="00AC3566" w:rsidRDefault="00F469BF" w:rsidP="00E56959">
            <w:pPr>
              <w:shd w:val="clear" w:color="auto" w:fill="FFFFFF" w:themeFill="background1"/>
              <w:spacing w:after="0" w:line="240" w:lineRule="auto"/>
              <w:jc w:val="both"/>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Biên bản thử nghiệm điển hình</w:t>
            </w:r>
            <w:r w:rsidRPr="00AC3566">
              <w:rPr>
                <w:rFonts w:ascii="Times New Roman" w:eastAsia="Times New Roman" w:hAnsi="Times New Roman" w:cs="Times New Roman"/>
                <w:kern w:val="0"/>
                <w:sz w:val="26"/>
                <w:szCs w:val="26"/>
                <w14:ligatures w14:val="none"/>
              </w:rPr>
              <w:br/>
              <w:t>- Thử nghiệm độ tăng nhiệt độ theo IEC 60694</w:t>
            </w:r>
            <w:r w:rsidRPr="00AC3566">
              <w:rPr>
                <w:rFonts w:ascii="Times New Roman" w:eastAsia="Times New Roman" w:hAnsi="Times New Roman" w:cs="Times New Roman"/>
                <w:kern w:val="0"/>
                <w:sz w:val="26"/>
                <w:szCs w:val="26"/>
                <w14:ligatures w14:val="none"/>
              </w:rPr>
              <w:br/>
            </w:r>
            <w:r w:rsidRPr="00AC3566">
              <w:rPr>
                <w:rFonts w:ascii="Times New Roman" w:eastAsia="Times New Roman" w:hAnsi="Times New Roman" w:cs="Times New Roman"/>
                <w:kern w:val="0"/>
                <w:sz w:val="26"/>
                <w:szCs w:val="26"/>
                <w14:ligatures w14:val="none"/>
              </w:rPr>
              <w:br/>
              <w:t>- Thử nghiệm khả năng chịu đựng dòng ngắn mạch theo IEC 60694 được thực hiện bởi phòng thử nghiệm thành viên Tổ chức STL.</w:t>
            </w:r>
            <w:r w:rsidRPr="00AC3566">
              <w:rPr>
                <w:rFonts w:ascii="Times New Roman" w:eastAsia="Times New Roman" w:hAnsi="Times New Roman" w:cs="Times New Roman"/>
                <w:kern w:val="0"/>
                <w:sz w:val="26"/>
                <w:szCs w:val="26"/>
                <w14:ligatures w14:val="none"/>
              </w:rPr>
              <w:br/>
            </w:r>
            <w:r w:rsidRPr="00AC3566">
              <w:rPr>
                <w:rFonts w:ascii="Times New Roman" w:eastAsia="Times New Roman" w:hAnsi="Times New Roman" w:cs="Times New Roman"/>
                <w:kern w:val="0"/>
                <w:sz w:val="26"/>
                <w:szCs w:val="26"/>
                <w14:ligatures w14:val="none"/>
              </w:rPr>
              <w:br/>
              <w:t>- Thử nghiệm điện áp nhiễu vô tuyến (RIV test) theo IEC 60437</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5BEFF2E6"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Yêu cầu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F463F38"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14D296E1" w14:textId="77777777" w:rsidTr="00E56959">
        <w:trPr>
          <w:gridAfter w:val="1"/>
          <w:wAfter w:w="11" w:type="dxa"/>
          <w:trHeight w:val="51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34D89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lastRenderedPageBreak/>
              <w:t>25</w:t>
            </w:r>
          </w:p>
        </w:tc>
        <w:tc>
          <w:tcPr>
            <w:tcW w:w="4040" w:type="dxa"/>
            <w:tcBorders>
              <w:top w:val="nil"/>
              <w:left w:val="nil"/>
              <w:bottom w:val="single" w:sz="4" w:space="0" w:color="auto"/>
              <w:right w:val="single" w:sz="4" w:space="0" w:color="auto"/>
            </w:tcBorders>
            <w:shd w:val="clear" w:color="auto" w:fill="FFFFFF" w:themeFill="background1"/>
            <w:vAlign w:val="center"/>
            <w:hideMark/>
          </w:tcPr>
          <w:p w14:paraId="296646EA"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Tài liệu kỹ thuật, bản vẽ</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53BB570C"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color w:val="000000"/>
                <w:kern w:val="0"/>
                <w:sz w:val="26"/>
                <w:szCs w:val="26"/>
                <w14:ligatures w14:val="none"/>
              </w:rPr>
            </w:pPr>
            <w:r w:rsidRPr="00AC3566">
              <w:rPr>
                <w:rFonts w:ascii="Times New Roman" w:eastAsia="Times New Roman" w:hAnsi="Times New Roman" w:cs="Times New Roman"/>
                <w:color w:val="000000"/>
                <w:kern w:val="0"/>
                <w:sz w:val="26"/>
                <w:szCs w:val="26"/>
                <w14:ligatures w14:val="none"/>
              </w:rPr>
              <w:t>Tiếng Việt/Tiếng Anh</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5507519B"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r w:rsidR="00F469BF" w:rsidRPr="00AC3566" w14:paraId="1B07A1F2" w14:textId="77777777" w:rsidTr="00E56959">
        <w:trPr>
          <w:gridAfter w:val="1"/>
          <w:wAfter w:w="11" w:type="dxa"/>
          <w:trHeight w:val="2820"/>
        </w:trPr>
        <w:tc>
          <w:tcPr>
            <w:tcW w:w="4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F2FAF8" w14:textId="77777777"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26</w:t>
            </w:r>
          </w:p>
        </w:tc>
        <w:tc>
          <w:tcPr>
            <w:tcW w:w="4040" w:type="dxa"/>
            <w:tcBorders>
              <w:top w:val="nil"/>
              <w:left w:val="nil"/>
              <w:bottom w:val="single" w:sz="4" w:space="0" w:color="auto"/>
              <w:right w:val="single" w:sz="4" w:space="0" w:color="auto"/>
            </w:tcBorders>
            <w:shd w:val="clear" w:color="auto" w:fill="FFFFFF" w:themeFill="background1"/>
            <w:vAlign w:val="bottom"/>
            <w:hideMark/>
          </w:tcPr>
          <w:p w14:paraId="1D92F601"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xml:space="preserve">Các biên bản thử nghiệm điển hình (Type test) sứ xuyên phải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4182" w:type="dxa"/>
            <w:tcBorders>
              <w:top w:val="nil"/>
              <w:left w:val="nil"/>
              <w:bottom w:val="single" w:sz="4" w:space="0" w:color="auto"/>
              <w:right w:val="single" w:sz="4" w:space="0" w:color="auto"/>
            </w:tcBorders>
            <w:shd w:val="clear" w:color="auto" w:fill="FFFFFF" w:themeFill="background1"/>
            <w:vAlign w:val="center"/>
            <w:hideMark/>
          </w:tcPr>
          <w:p w14:paraId="29F44C39" w14:textId="68E974C6" w:rsidR="00F469BF" w:rsidRPr="00AC3566" w:rsidRDefault="00F469BF" w:rsidP="00E56959">
            <w:pPr>
              <w:shd w:val="clear" w:color="auto" w:fill="FFFFFF" w:themeFill="background1"/>
              <w:spacing w:after="0" w:line="240" w:lineRule="auto"/>
              <w:jc w:val="center"/>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Yêu cầu trường hợp nhà thầu cung cấp sứ khác</w:t>
            </w:r>
            <w:r w:rsidR="00D91D8E">
              <w:rPr>
                <w:rFonts w:ascii="Times New Roman" w:eastAsia="Times New Roman" w:hAnsi="Times New Roman" w:cs="Times New Roman"/>
                <w:kern w:val="0"/>
                <w:sz w:val="26"/>
                <w:szCs w:val="26"/>
                <w14:ligatures w14:val="none"/>
              </w:rPr>
              <w:t xml:space="preserve"> hãng</w:t>
            </w:r>
            <w:r w:rsidRPr="00AC3566">
              <w:rPr>
                <w:rFonts w:ascii="Times New Roman" w:eastAsia="Times New Roman" w:hAnsi="Times New Roman" w:cs="Times New Roman"/>
                <w:kern w:val="0"/>
                <w:sz w:val="26"/>
                <w:szCs w:val="26"/>
                <w14:ligatures w14:val="none"/>
              </w:rPr>
              <w:t xml:space="preserve"> hiện hữu</w:t>
            </w:r>
          </w:p>
        </w:tc>
        <w:tc>
          <w:tcPr>
            <w:tcW w:w="1477" w:type="dxa"/>
            <w:gridSpan w:val="2"/>
            <w:tcBorders>
              <w:top w:val="nil"/>
              <w:left w:val="nil"/>
              <w:bottom w:val="single" w:sz="4" w:space="0" w:color="auto"/>
              <w:right w:val="single" w:sz="4" w:space="0" w:color="auto"/>
            </w:tcBorders>
            <w:shd w:val="clear" w:color="auto" w:fill="FFFFFF" w:themeFill="background1"/>
            <w:noWrap/>
            <w:vAlign w:val="bottom"/>
            <w:hideMark/>
          </w:tcPr>
          <w:p w14:paraId="1C1CE19A" w14:textId="77777777" w:rsidR="00F469BF" w:rsidRPr="00AC3566" w:rsidRDefault="00F469BF" w:rsidP="00E56959">
            <w:pPr>
              <w:shd w:val="clear" w:color="auto" w:fill="FFFFFF" w:themeFill="background1"/>
              <w:spacing w:after="0" w:line="240" w:lineRule="auto"/>
              <w:rPr>
                <w:rFonts w:ascii="Times New Roman" w:eastAsia="Times New Roman" w:hAnsi="Times New Roman" w:cs="Times New Roman"/>
                <w:kern w:val="0"/>
                <w:sz w:val="26"/>
                <w:szCs w:val="26"/>
                <w14:ligatures w14:val="none"/>
              </w:rPr>
            </w:pPr>
            <w:r w:rsidRPr="00AC3566">
              <w:rPr>
                <w:rFonts w:ascii="Times New Roman" w:eastAsia="Times New Roman" w:hAnsi="Times New Roman" w:cs="Times New Roman"/>
                <w:kern w:val="0"/>
                <w:sz w:val="26"/>
                <w:szCs w:val="26"/>
                <w14:ligatures w14:val="none"/>
              </w:rPr>
              <w:t> </w:t>
            </w:r>
          </w:p>
        </w:tc>
      </w:tr>
    </w:tbl>
    <w:p w14:paraId="554DCDD6" w14:textId="77777777" w:rsidR="00CA3465" w:rsidRDefault="00CA3465" w:rsidP="00E56959">
      <w:pPr>
        <w:shd w:val="clear" w:color="auto" w:fill="FFFFFF" w:themeFill="background1"/>
      </w:pPr>
    </w:p>
    <w:p w14:paraId="348D61C5" w14:textId="6A67FC43" w:rsidR="00AA0DAC" w:rsidRDefault="00F469BF" w:rsidP="00E56959">
      <w:pPr>
        <w:shd w:val="clear" w:color="auto" w:fill="FFFFFF" w:themeFill="background1"/>
      </w:pPr>
      <w:r>
        <w:rPr>
          <w:noProof/>
        </w:rPr>
        <w:lastRenderedPageBreak/>
        <w:drawing>
          <wp:inline distT="0" distB="0" distL="0" distR="0" wp14:anchorId="3245945F" wp14:editId="7AD3D509">
            <wp:extent cx="5943600" cy="6101080"/>
            <wp:effectExtent l="0" t="0" r="0" b="0"/>
            <wp:docPr id="39960" name="Picture 1">
              <a:extLst xmlns:a="http://schemas.openxmlformats.org/drawingml/2006/main">
                <a:ext uri="{FF2B5EF4-FFF2-40B4-BE49-F238E27FC236}">
                  <a16:creationId xmlns:a16="http://schemas.microsoft.com/office/drawing/2014/main" id="{D809DA14-69BE-43C3-0757-55A0D5602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0" name="Picture 1">
                      <a:extLst>
                        <a:ext uri="{FF2B5EF4-FFF2-40B4-BE49-F238E27FC236}">
                          <a16:creationId xmlns:a16="http://schemas.microsoft.com/office/drawing/2014/main" id="{D809DA14-69BE-43C3-0757-55A0D56027DE}"/>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6101080"/>
                    </a:xfrm>
                    <a:prstGeom prst="rect">
                      <a:avLst/>
                    </a:prstGeom>
                    <a:noFill/>
                    <a:ln>
                      <a:noFill/>
                    </a:ln>
                  </pic:spPr>
                </pic:pic>
              </a:graphicData>
            </a:graphic>
          </wp:inline>
        </w:drawing>
      </w:r>
    </w:p>
    <w:sectPr w:rsidR="00AA0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A7510"/>
    <w:rsid w:val="0016172A"/>
    <w:rsid w:val="001F7AE9"/>
    <w:rsid w:val="0020523A"/>
    <w:rsid w:val="002522C5"/>
    <w:rsid w:val="003E7F51"/>
    <w:rsid w:val="00451CCA"/>
    <w:rsid w:val="0048327F"/>
    <w:rsid w:val="00605664"/>
    <w:rsid w:val="00636EB2"/>
    <w:rsid w:val="00650CC1"/>
    <w:rsid w:val="006C7E5F"/>
    <w:rsid w:val="00922F7A"/>
    <w:rsid w:val="0095514A"/>
    <w:rsid w:val="009E334B"/>
    <w:rsid w:val="00AA0DAC"/>
    <w:rsid w:val="00AC3566"/>
    <w:rsid w:val="00C35A1B"/>
    <w:rsid w:val="00CA3465"/>
    <w:rsid w:val="00CE0440"/>
    <w:rsid w:val="00D34607"/>
    <w:rsid w:val="00D91D8E"/>
    <w:rsid w:val="00DE01C8"/>
    <w:rsid w:val="00E56959"/>
    <w:rsid w:val="00ED20E5"/>
    <w:rsid w:val="00F4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16</cp:revision>
  <dcterms:created xsi:type="dcterms:W3CDTF">2026-01-09T08:40:00Z</dcterms:created>
  <dcterms:modified xsi:type="dcterms:W3CDTF">2026-01-20T09:22:00Z</dcterms:modified>
</cp:coreProperties>
</file>